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A" w:rsidRPr="00B61DA8" w:rsidRDefault="00AC34E2">
      <w:pPr>
        <w:spacing w:before="25"/>
        <w:ind w:left="101"/>
        <w:rPr>
          <w:rFonts w:ascii="Kievit Offc" w:hAnsi="Kievit Offc"/>
          <w:b/>
          <w:sz w:val="24"/>
          <w:szCs w:val="24"/>
        </w:rPr>
      </w:pPr>
      <w:r w:rsidRPr="00B61DA8">
        <w:rPr>
          <w:rFonts w:ascii="Kievit Offc" w:hAnsi="Kievit Offc"/>
          <w:b/>
          <w:sz w:val="24"/>
          <w:szCs w:val="24"/>
        </w:rPr>
        <w:t>Event promotion checklist</w:t>
      </w:r>
    </w:p>
    <w:p w:rsidR="00A3173B" w:rsidRPr="00B61DA8" w:rsidRDefault="00A3173B">
      <w:pPr>
        <w:spacing w:before="25"/>
        <w:ind w:left="101"/>
        <w:rPr>
          <w:rFonts w:ascii="Kievit Offc" w:hAnsi="Kievit Offc"/>
          <w:b/>
          <w:sz w:val="24"/>
          <w:szCs w:val="24"/>
        </w:rPr>
      </w:pPr>
    </w:p>
    <w:p w:rsidR="00A3173B" w:rsidRPr="00B61DA8" w:rsidRDefault="00A3173B">
      <w:pPr>
        <w:spacing w:before="25"/>
        <w:ind w:left="101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Please use this checklist to gather event details prior to requesting sign ups or promotions. </w:t>
      </w:r>
    </w:p>
    <w:p w:rsidR="00A3173B" w:rsidRPr="00B61DA8" w:rsidRDefault="00A3173B">
      <w:pPr>
        <w:spacing w:before="25"/>
        <w:ind w:left="101"/>
        <w:rPr>
          <w:rFonts w:ascii="Kievit Offc" w:hAnsi="Kievit Offc"/>
          <w:sz w:val="24"/>
          <w:szCs w:val="24"/>
        </w:rPr>
      </w:pPr>
    </w:p>
    <w:p w:rsidR="00A3173B" w:rsidRPr="00B61DA8" w:rsidRDefault="00A3173B">
      <w:pPr>
        <w:spacing w:before="25"/>
        <w:ind w:left="101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Providing complete information with enough lead time is required to promote events. Suggested minimum lead times are included below. </w:t>
      </w:r>
      <w:r w:rsidR="00B61DA8" w:rsidRPr="00B61DA8">
        <w:rPr>
          <w:rFonts w:ascii="Kievit Offc" w:hAnsi="Kievit Offc"/>
          <w:sz w:val="24"/>
          <w:szCs w:val="24"/>
        </w:rPr>
        <w:t>Events with incomplete information,</w:t>
      </w:r>
      <w:r w:rsidRPr="00B61DA8">
        <w:rPr>
          <w:rFonts w:ascii="Kievit Offc" w:hAnsi="Kievit Offc"/>
          <w:sz w:val="24"/>
          <w:szCs w:val="24"/>
        </w:rPr>
        <w:t xml:space="preserve"> </w:t>
      </w:r>
      <w:r w:rsidR="00B61DA8" w:rsidRPr="00B61DA8">
        <w:rPr>
          <w:rFonts w:ascii="Kievit Offc" w:hAnsi="Kievit Offc"/>
          <w:sz w:val="24"/>
          <w:szCs w:val="24"/>
        </w:rPr>
        <w:t>or received</w:t>
      </w:r>
      <w:r w:rsidRPr="00B61DA8">
        <w:rPr>
          <w:rFonts w:ascii="Kievit Offc" w:hAnsi="Kievit Offc"/>
          <w:sz w:val="24"/>
          <w:szCs w:val="24"/>
        </w:rPr>
        <w:t xml:space="preserve"> after the recommended lead time</w:t>
      </w:r>
      <w:r w:rsidR="00B61DA8" w:rsidRPr="00B61DA8">
        <w:rPr>
          <w:rFonts w:ascii="Kievit Offc" w:hAnsi="Kievit Offc"/>
          <w:sz w:val="24"/>
          <w:szCs w:val="24"/>
        </w:rPr>
        <w:t>,</w:t>
      </w:r>
      <w:r w:rsidRPr="00B61DA8">
        <w:rPr>
          <w:rFonts w:ascii="Kievit Offc" w:hAnsi="Kievit Offc"/>
          <w:sz w:val="24"/>
          <w:szCs w:val="24"/>
        </w:rPr>
        <w:t xml:space="preserve"> may not be possible to promote. </w:t>
      </w:r>
    </w:p>
    <w:p w:rsidR="00E227DA" w:rsidRPr="00B61DA8" w:rsidRDefault="00E227DA" w:rsidP="00A3173B">
      <w:pPr>
        <w:spacing w:before="25"/>
        <w:rPr>
          <w:rFonts w:ascii="Kievit Offc" w:hAnsi="Kievit Offc"/>
          <w:b/>
          <w:sz w:val="24"/>
          <w:szCs w:val="24"/>
        </w:rPr>
      </w:pPr>
    </w:p>
    <w:p w:rsidR="00B61DA8" w:rsidRPr="00B61DA8" w:rsidRDefault="00B61DA8" w:rsidP="00B61DA8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7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Who is it for: 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7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MGVs</w:t>
      </w:r>
      <w:r w:rsidRPr="00B61DA8">
        <w:rPr>
          <w:rFonts w:ascii="Kievit Offc" w:hAnsi="Kievit Offc"/>
          <w:spacing w:val="-30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only (7 days)</w:t>
      </w:r>
      <w:r w:rsidRPr="00B61DA8">
        <w:rPr>
          <w:rFonts w:ascii="Kievit Offc" w:hAnsi="Kievit Offc"/>
          <w:spacing w:val="-15"/>
          <w:sz w:val="24"/>
          <w:szCs w:val="24"/>
        </w:rPr>
        <w:t xml:space="preserve"> 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7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OR</w:t>
      </w:r>
      <w:r w:rsidRPr="00B61DA8">
        <w:rPr>
          <w:rFonts w:ascii="Kievit Offc" w:hAnsi="Kievit Offc"/>
          <w:spacing w:val="-8"/>
          <w:sz w:val="24"/>
          <w:szCs w:val="24"/>
        </w:rPr>
        <w:t xml:space="preserve"> </w:t>
      </w:r>
      <w:r w:rsidRPr="00B61DA8">
        <w:rPr>
          <w:rFonts w:ascii="Kievit Offc" w:hAnsi="Kievit Offc"/>
          <w:spacing w:val="2"/>
          <w:sz w:val="24"/>
          <w:szCs w:val="24"/>
        </w:rPr>
        <w:t>for</w:t>
      </w:r>
      <w:r w:rsidRPr="00B61DA8">
        <w:rPr>
          <w:rFonts w:ascii="Kievit Offc" w:hAnsi="Kievit Offc"/>
          <w:spacing w:val="-8"/>
          <w:sz w:val="24"/>
          <w:szCs w:val="24"/>
        </w:rPr>
        <w:t xml:space="preserve"> </w:t>
      </w:r>
      <w:r w:rsidRPr="00B61DA8">
        <w:rPr>
          <w:rFonts w:ascii="Kievit Offc" w:hAnsi="Kievit Offc"/>
          <w:spacing w:val="2"/>
          <w:sz w:val="24"/>
          <w:szCs w:val="24"/>
        </w:rPr>
        <w:t>the</w:t>
      </w:r>
      <w:r w:rsidRPr="00B61DA8">
        <w:rPr>
          <w:rFonts w:ascii="Kievit Offc" w:hAnsi="Kievit Offc"/>
          <w:spacing w:val="-16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public (4 weeks)</w:t>
      </w:r>
    </w:p>
    <w:p w:rsidR="00B61DA8" w:rsidRPr="00B61DA8" w:rsidRDefault="00B61DA8" w:rsidP="00B61DA8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5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Post to which of </w:t>
      </w:r>
      <w:r w:rsidRPr="00B61DA8">
        <w:rPr>
          <w:rFonts w:ascii="Kievit Offc" w:hAnsi="Kievit Offc"/>
          <w:spacing w:val="2"/>
          <w:sz w:val="24"/>
          <w:szCs w:val="24"/>
        </w:rPr>
        <w:t>the</w:t>
      </w:r>
      <w:r w:rsidRPr="00B61DA8">
        <w:rPr>
          <w:rFonts w:ascii="Kievit Offc" w:hAnsi="Kievit Offc"/>
          <w:spacing w:val="-51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following: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32" w:line="286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Extension MGV </w:t>
      </w:r>
      <w:proofErr w:type="spellStart"/>
      <w:r w:rsidRPr="00B61DA8">
        <w:rPr>
          <w:rFonts w:ascii="Kievit Offc" w:hAnsi="Kievit Offc"/>
          <w:sz w:val="24"/>
          <w:szCs w:val="24"/>
        </w:rPr>
        <w:t>eNews</w:t>
      </w:r>
      <w:proofErr w:type="spellEnd"/>
      <w:r w:rsidRPr="00B61DA8">
        <w:rPr>
          <w:rFonts w:ascii="Kievit Offc" w:hAnsi="Kievit Offc"/>
          <w:sz w:val="24"/>
          <w:szCs w:val="24"/>
        </w:rPr>
        <w:t xml:space="preserve"> (7 days)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32" w:line="286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MGA Board President newsletter (7 days)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32" w:line="286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Facebook (</w:t>
      </w:r>
      <w:r w:rsidRPr="00B61DA8">
        <w:rPr>
          <w:rFonts w:ascii="Kievit Offc" w:hAnsi="Kievit Offc"/>
          <w:sz w:val="24"/>
          <w:szCs w:val="24"/>
        </w:rPr>
        <w:t>14</w:t>
      </w:r>
      <w:r w:rsidRPr="00B61DA8">
        <w:rPr>
          <w:rFonts w:ascii="Kievit Offc" w:hAnsi="Kievit Offc"/>
          <w:sz w:val="24"/>
          <w:szCs w:val="24"/>
        </w:rPr>
        <w:t xml:space="preserve"> days)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0" w:line="285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Valley</w:t>
      </w:r>
      <w:r w:rsidRPr="00B61DA8">
        <w:rPr>
          <w:rFonts w:ascii="Kievit Offc" w:hAnsi="Kievit Offc"/>
          <w:spacing w:val="-16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Gardener (4 weeks)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0" w:line="285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Extension</w:t>
      </w:r>
      <w:r w:rsidRPr="00B61DA8">
        <w:rPr>
          <w:rFonts w:ascii="Kievit Offc" w:hAnsi="Kievit Offc"/>
          <w:spacing w:val="-25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Calendar (4 weeks)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1543"/>
          <w:tab w:val="left" w:pos="1544"/>
        </w:tabs>
        <w:spacing w:before="0" w:line="286" w:lineRule="exact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Growing (6 weeks)</w:t>
      </w:r>
    </w:p>
    <w:p w:rsidR="00B61DA8" w:rsidRPr="00B61DA8" w:rsidRDefault="00B61DA8" w:rsidP="00B61DA8">
      <w:pPr>
        <w:pStyle w:val="ListParagraph"/>
        <w:tabs>
          <w:tab w:val="left" w:pos="1543"/>
          <w:tab w:val="left" w:pos="1544"/>
        </w:tabs>
        <w:spacing w:before="0" w:line="286" w:lineRule="exact"/>
        <w:ind w:left="1543" w:firstLine="0"/>
        <w:rPr>
          <w:rFonts w:ascii="Kievit Offc" w:hAnsi="Kievit Offc"/>
          <w:sz w:val="24"/>
          <w:szCs w:val="24"/>
        </w:rPr>
      </w:pP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pacing w:val="-4"/>
          <w:sz w:val="24"/>
          <w:szCs w:val="24"/>
        </w:rPr>
        <w:t>Title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2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Date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Start</w:t>
      </w:r>
      <w:r w:rsidRPr="00B61DA8">
        <w:rPr>
          <w:rFonts w:ascii="Kievit Offc" w:hAnsi="Kievit Offc"/>
          <w:spacing w:val="-1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time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End</w:t>
      </w:r>
      <w:r w:rsidRPr="00B61DA8">
        <w:rPr>
          <w:rFonts w:ascii="Kievit Offc" w:hAnsi="Kievit Offc"/>
          <w:spacing w:val="4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time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56" w:lineRule="auto"/>
        <w:ind w:right="765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Location (complete address, </w:t>
      </w:r>
      <w:r w:rsidRPr="00B61DA8">
        <w:rPr>
          <w:rFonts w:ascii="Kievit Offc" w:hAnsi="Kievit Offc"/>
          <w:spacing w:val="2"/>
          <w:sz w:val="24"/>
          <w:szCs w:val="24"/>
        </w:rPr>
        <w:t xml:space="preserve">room </w:t>
      </w:r>
      <w:r w:rsidRPr="00B61DA8">
        <w:rPr>
          <w:rFonts w:ascii="Kievit Offc" w:hAnsi="Kievit Offc"/>
          <w:sz w:val="24"/>
          <w:szCs w:val="24"/>
        </w:rPr>
        <w:t>number or specific location,</w:t>
      </w:r>
      <w:r w:rsidRPr="00B61DA8">
        <w:rPr>
          <w:rFonts w:ascii="Kievit Offc" w:hAnsi="Kievit Offc"/>
          <w:spacing w:val="-42"/>
          <w:sz w:val="24"/>
          <w:szCs w:val="24"/>
        </w:rPr>
        <w:t xml:space="preserve"> </w:t>
      </w:r>
      <w:r w:rsidRPr="00B61DA8">
        <w:rPr>
          <w:rFonts w:ascii="Kievit Offc" w:hAnsi="Kievit Offc"/>
          <w:spacing w:val="3"/>
          <w:sz w:val="24"/>
          <w:szCs w:val="24"/>
        </w:rPr>
        <w:t xml:space="preserve">OR </w:t>
      </w:r>
      <w:r w:rsidRPr="00B61DA8">
        <w:rPr>
          <w:rFonts w:ascii="Kievit Offc" w:hAnsi="Kievit Offc"/>
          <w:sz w:val="24"/>
          <w:szCs w:val="24"/>
        </w:rPr>
        <w:t xml:space="preserve">RSVP info </w:t>
      </w:r>
      <w:r w:rsidRPr="00B61DA8">
        <w:rPr>
          <w:rFonts w:ascii="Kievit Offc" w:hAnsi="Kievit Offc"/>
          <w:spacing w:val="3"/>
          <w:sz w:val="24"/>
          <w:szCs w:val="24"/>
        </w:rPr>
        <w:t>for</w:t>
      </w:r>
      <w:r w:rsidRPr="00B61DA8">
        <w:rPr>
          <w:rFonts w:ascii="Kievit Offc" w:hAnsi="Kievit Offc"/>
          <w:spacing w:val="-5"/>
          <w:sz w:val="24"/>
          <w:szCs w:val="24"/>
        </w:rPr>
        <w:t xml:space="preserve"> </w:t>
      </w:r>
      <w:r w:rsidRPr="00B61DA8">
        <w:rPr>
          <w:rFonts w:ascii="Kievit Offc" w:hAnsi="Kievit Offc"/>
          <w:spacing w:val="2"/>
          <w:sz w:val="24"/>
          <w:szCs w:val="24"/>
        </w:rPr>
        <w:t>Zoom</w:t>
      </w:r>
      <w:r w:rsidR="00B61DA8" w:rsidRPr="00B61DA8">
        <w:rPr>
          <w:rFonts w:ascii="Kievit Offc" w:hAnsi="Kievit Offc"/>
          <w:spacing w:val="2"/>
          <w:sz w:val="24"/>
          <w:szCs w:val="24"/>
        </w:rPr>
        <w:t>*</w:t>
      </w:r>
      <w:r w:rsidRPr="00B61DA8">
        <w:rPr>
          <w:rFonts w:ascii="Kievit Offc" w:hAnsi="Kievit Offc"/>
          <w:spacing w:val="2"/>
          <w:sz w:val="24"/>
          <w:szCs w:val="24"/>
        </w:rPr>
        <w:t>)</w:t>
      </w:r>
    </w:p>
    <w:p w:rsidR="00B61DA8" w:rsidRPr="00B61DA8" w:rsidRDefault="00B61DA8" w:rsidP="00B61DA8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If </w:t>
      </w:r>
      <w:r w:rsidRPr="00B61DA8">
        <w:rPr>
          <w:rFonts w:ascii="Kievit Offc" w:hAnsi="Kievit Offc"/>
          <w:spacing w:val="2"/>
          <w:sz w:val="24"/>
          <w:szCs w:val="24"/>
        </w:rPr>
        <w:t xml:space="preserve">needed, </w:t>
      </w:r>
      <w:r w:rsidRPr="00B61DA8">
        <w:rPr>
          <w:rFonts w:ascii="Kievit Offc" w:hAnsi="Kievit Offc"/>
          <w:sz w:val="24"/>
          <w:szCs w:val="24"/>
        </w:rPr>
        <w:t xml:space="preserve">a request </w:t>
      </w:r>
      <w:r w:rsidRPr="00B61DA8">
        <w:rPr>
          <w:rFonts w:ascii="Kievit Offc" w:hAnsi="Kievit Offc"/>
          <w:spacing w:val="3"/>
          <w:sz w:val="24"/>
          <w:szCs w:val="24"/>
        </w:rPr>
        <w:t xml:space="preserve">for </w:t>
      </w:r>
      <w:r w:rsidRPr="00B61DA8">
        <w:rPr>
          <w:rFonts w:ascii="Kievit Offc" w:hAnsi="Kievit Offc"/>
          <w:sz w:val="24"/>
          <w:szCs w:val="24"/>
        </w:rPr>
        <w:t xml:space="preserve">Extension </w:t>
      </w:r>
      <w:r w:rsidRPr="00B61DA8">
        <w:rPr>
          <w:rFonts w:ascii="Kievit Offc" w:hAnsi="Kievit Offc"/>
          <w:spacing w:val="-3"/>
          <w:sz w:val="24"/>
          <w:szCs w:val="24"/>
        </w:rPr>
        <w:t xml:space="preserve">to </w:t>
      </w:r>
      <w:r w:rsidRPr="00B61DA8">
        <w:rPr>
          <w:rFonts w:ascii="Kievit Offc" w:hAnsi="Kievit Offc"/>
          <w:spacing w:val="2"/>
          <w:sz w:val="24"/>
          <w:szCs w:val="24"/>
        </w:rPr>
        <w:t xml:space="preserve">create an </w:t>
      </w:r>
      <w:r w:rsidRPr="00B61DA8">
        <w:rPr>
          <w:rFonts w:ascii="Kievit Offc" w:hAnsi="Kievit Offc"/>
          <w:sz w:val="24"/>
          <w:szCs w:val="24"/>
        </w:rPr>
        <w:t xml:space="preserve">online </w:t>
      </w:r>
      <w:r w:rsidRPr="00B61DA8">
        <w:rPr>
          <w:rFonts w:ascii="Kievit Offc" w:hAnsi="Kievit Offc"/>
          <w:spacing w:val="-4"/>
          <w:sz w:val="24"/>
          <w:szCs w:val="24"/>
        </w:rPr>
        <w:t xml:space="preserve">sign </w:t>
      </w:r>
      <w:r w:rsidRPr="00B61DA8">
        <w:rPr>
          <w:rFonts w:ascii="Kievit Offc" w:hAnsi="Kievit Offc"/>
          <w:sz w:val="24"/>
          <w:szCs w:val="24"/>
        </w:rPr>
        <w:t>up, or</w:t>
      </w:r>
      <w:r w:rsidRPr="00B61DA8">
        <w:rPr>
          <w:rFonts w:ascii="Kievit Offc" w:hAnsi="Kievit Offc"/>
          <w:spacing w:val="-49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Zoom (</w:t>
      </w:r>
      <w:r w:rsidRPr="00B61DA8">
        <w:rPr>
          <w:rFonts w:ascii="Kievit Offc" w:hAnsi="Kievit Offc"/>
          <w:sz w:val="24"/>
          <w:szCs w:val="24"/>
        </w:rPr>
        <w:t xml:space="preserve">7 </w:t>
      </w:r>
      <w:proofErr w:type="spellStart"/>
      <w:r w:rsidRPr="00B61DA8">
        <w:rPr>
          <w:rFonts w:ascii="Kievit Offc" w:hAnsi="Kievit Offc"/>
          <w:sz w:val="24"/>
          <w:szCs w:val="24"/>
        </w:rPr>
        <w:t>days</w:t>
      </w:r>
      <w:r w:rsidRPr="00B61DA8">
        <w:rPr>
          <w:rFonts w:ascii="Kievit Offc" w:hAnsi="Kievit Offc"/>
          <w:sz w:val="24"/>
          <w:szCs w:val="24"/>
        </w:rPr>
        <w:t xml:space="preserve"> notice</w:t>
      </w:r>
      <w:proofErr w:type="spellEnd"/>
      <w:r w:rsidRPr="00B61DA8">
        <w:rPr>
          <w:rFonts w:ascii="Kievit Offc" w:hAnsi="Kievit Offc"/>
          <w:sz w:val="24"/>
          <w:szCs w:val="24"/>
        </w:rPr>
        <w:t>)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5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Cost </w:t>
      </w:r>
      <w:r w:rsidR="00F948AE">
        <w:rPr>
          <w:rFonts w:ascii="Kievit Offc" w:hAnsi="Kievit Offc"/>
          <w:sz w:val="24"/>
          <w:szCs w:val="24"/>
        </w:rPr>
        <w:t>and</w:t>
      </w:r>
      <w:r w:rsidRPr="00B61DA8">
        <w:rPr>
          <w:rFonts w:ascii="Kievit Offc" w:hAnsi="Kievit Offc"/>
          <w:sz w:val="24"/>
          <w:szCs w:val="24"/>
        </w:rPr>
        <w:t xml:space="preserve"> where/when </w:t>
      </w:r>
      <w:r w:rsidRPr="00B61DA8">
        <w:rPr>
          <w:rFonts w:ascii="Kievit Offc" w:hAnsi="Kievit Offc"/>
          <w:spacing w:val="-3"/>
          <w:sz w:val="24"/>
          <w:szCs w:val="24"/>
        </w:rPr>
        <w:t xml:space="preserve">to </w:t>
      </w:r>
      <w:r w:rsidRPr="00B61DA8">
        <w:rPr>
          <w:rFonts w:ascii="Kievit Offc" w:hAnsi="Kievit Offc"/>
          <w:sz w:val="24"/>
          <w:szCs w:val="24"/>
        </w:rPr>
        <w:t xml:space="preserve">get tickets </w:t>
      </w:r>
      <w:r w:rsidRPr="00B61DA8">
        <w:rPr>
          <w:rFonts w:ascii="Kievit Offc" w:hAnsi="Kievit Offc"/>
          <w:spacing w:val="3"/>
          <w:sz w:val="24"/>
          <w:szCs w:val="24"/>
        </w:rPr>
        <w:t>OR</w:t>
      </w:r>
      <w:r w:rsidRPr="00B61DA8">
        <w:rPr>
          <w:rFonts w:ascii="Kievit Offc" w:hAnsi="Kievit Offc"/>
          <w:spacing w:val="-29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Free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56" w:lineRule="auto"/>
        <w:ind w:right="389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Short description of what attendees </w:t>
      </w:r>
      <w:r w:rsidRPr="00B61DA8">
        <w:rPr>
          <w:rFonts w:ascii="Kievit Offc" w:hAnsi="Kievit Offc"/>
          <w:spacing w:val="-4"/>
          <w:sz w:val="24"/>
          <w:szCs w:val="24"/>
        </w:rPr>
        <w:t xml:space="preserve">will </w:t>
      </w:r>
      <w:r w:rsidRPr="00B61DA8">
        <w:rPr>
          <w:rFonts w:ascii="Kievit Offc" w:hAnsi="Kievit Offc"/>
          <w:sz w:val="24"/>
          <w:szCs w:val="24"/>
        </w:rPr>
        <w:t xml:space="preserve">learn, or a problem they </w:t>
      </w:r>
      <w:r w:rsidRPr="00B61DA8">
        <w:rPr>
          <w:rFonts w:ascii="Kievit Offc" w:hAnsi="Kievit Offc"/>
          <w:spacing w:val="4"/>
          <w:sz w:val="24"/>
          <w:szCs w:val="24"/>
        </w:rPr>
        <w:t xml:space="preserve">can </w:t>
      </w:r>
      <w:r w:rsidRPr="00B61DA8">
        <w:rPr>
          <w:rFonts w:ascii="Kievit Offc" w:hAnsi="Kievit Offc"/>
          <w:sz w:val="24"/>
          <w:szCs w:val="24"/>
        </w:rPr>
        <w:t xml:space="preserve">solve, </w:t>
      </w:r>
      <w:r w:rsidRPr="00B61DA8">
        <w:rPr>
          <w:rFonts w:ascii="Kievit Offc" w:hAnsi="Kievit Offc"/>
          <w:spacing w:val="2"/>
          <w:sz w:val="24"/>
          <w:szCs w:val="24"/>
        </w:rPr>
        <w:t xml:space="preserve">after </w:t>
      </w:r>
      <w:r w:rsidRPr="00B61DA8">
        <w:rPr>
          <w:rFonts w:ascii="Kievit Offc" w:hAnsi="Kievit Offc"/>
          <w:sz w:val="24"/>
          <w:szCs w:val="24"/>
        </w:rPr>
        <w:t xml:space="preserve">attending </w:t>
      </w:r>
      <w:r w:rsidRPr="00B61DA8">
        <w:rPr>
          <w:rFonts w:ascii="Kievit Offc" w:hAnsi="Kievit Offc"/>
          <w:spacing w:val="-4"/>
          <w:sz w:val="24"/>
          <w:szCs w:val="24"/>
        </w:rPr>
        <w:t>t</w:t>
      </w:r>
      <w:bookmarkStart w:id="0" w:name="_GoBack"/>
      <w:bookmarkEnd w:id="0"/>
      <w:r w:rsidRPr="00B61DA8">
        <w:rPr>
          <w:rFonts w:ascii="Kievit Offc" w:hAnsi="Kievit Offc"/>
          <w:spacing w:val="-4"/>
          <w:sz w:val="24"/>
          <w:szCs w:val="24"/>
        </w:rPr>
        <w:t xml:space="preserve">his </w:t>
      </w:r>
      <w:r w:rsidRPr="00B61DA8">
        <w:rPr>
          <w:rFonts w:ascii="Kievit Offc" w:hAnsi="Kievit Offc"/>
          <w:spacing w:val="3"/>
          <w:sz w:val="24"/>
          <w:szCs w:val="24"/>
        </w:rPr>
        <w:t xml:space="preserve">event </w:t>
      </w:r>
      <w:r w:rsidRPr="00B61DA8">
        <w:rPr>
          <w:rFonts w:ascii="Kievit Offc" w:hAnsi="Kievit Offc"/>
          <w:sz w:val="24"/>
          <w:szCs w:val="24"/>
        </w:rPr>
        <w:t>(about 200-500</w:t>
      </w:r>
      <w:r w:rsidRPr="00B61DA8">
        <w:rPr>
          <w:rFonts w:ascii="Kievit Offc" w:hAnsi="Kievit Offc"/>
          <w:spacing w:val="-25"/>
          <w:sz w:val="24"/>
          <w:szCs w:val="24"/>
        </w:rPr>
        <w:t xml:space="preserve"> </w:t>
      </w:r>
      <w:r w:rsidRPr="00B61DA8">
        <w:rPr>
          <w:rFonts w:ascii="Kievit Offc" w:hAnsi="Kievit Offc"/>
          <w:spacing w:val="2"/>
          <w:sz w:val="24"/>
          <w:szCs w:val="24"/>
        </w:rPr>
        <w:t>characters)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/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pacing w:val="2"/>
          <w:sz w:val="24"/>
          <w:szCs w:val="24"/>
        </w:rPr>
        <w:t xml:space="preserve">Name </w:t>
      </w:r>
      <w:r w:rsidRPr="00B61DA8">
        <w:rPr>
          <w:rFonts w:ascii="Kievit Offc" w:hAnsi="Kievit Offc"/>
          <w:sz w:val="24"/>
          <w:szCs w:val="24"/>
        </w:rPr>
        <w:t xml:space="preserve">of presenter and a </w:t>
      </w:r>
      <w:r w:rsidRPr="00B61DA8">
        <w:rPr>
          <w:rFonts w:ascii="Kievit Offc" w:hAnsi="Kievit Offc"/>
          <w:spacing w:val="-4"/>
          <w:sz w:val="24"/>
          <w:szCs w:val="24"/>
        </w:rPr>
        <w:t xml:space="preserve">link </w:t>
      </w:r>
      <w:r w:rsidRPr="00B61DA8">
        <w:rPr>
          <w:rFonts w:ascii="Kievit Offc" w:hAnsi="Kievit Offc"/>
          <w:spacing w:val="-3"/>
          <w:sz w:val="24"/>
          <w:szCs w:val="24"/>
        </w:rPr>
        <w:t xml:space="preserve">to </w:t>
      </w:r>
      <w:r w:rsidRPr="00B61DA8">
        <w:rPr>
          <w:rFonts w:ascii="Kievit Offc" w:hAnsi="Kievit Offc"/>
          <w:sz w:val="24"/>
          <w:szCs w:val="24"/>
        </w:rPr>
        <w:t xml:space="preserve">their information, </w:t>
      </w:r>
      <w:r w:rsidRPr="00B61DA8">
        <w:rPr>
          <w:rFonts w:ascii="Kievit Offc" w:hAnsi="Kievit Offc"/>
          <w:spacing w:val="-3"/>
          <w:sz w:val="24"/>
          <w:szCs w:val="24"/>
        </w:rPr>
        <w:t xml:space="preserve">if </w:t>
      </w:r>
      <w:r w:rsidRPr="00B61DA8">
        <w:rPr>
          <w:rFonts w:ascii="Kievit Offc" w:hAnsi="Kievit Offc"/>
          <w:sz w:val="24"/>
          <w:szCs w:val="24"/>
        </w:rPr>
        <w:t>applicable</w:t>
      </w:r>
    </w:p>
    <w:p w:rsidR="00E227DA" w:rsidRPr="00B61DA8" w:rsidRDefault="00AC34E2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 xml:space="preserve">Drop </w:t>
      </w:r>
      <w:r w:rsidRPr="00B61DA8">
        <w:rPr>
          <w:rFonts w:ascii="Kievit Offc" w:hAnsi="Kievit Offc"/>
          <w:spacing w:val="-3"/>
          <w:sz w:val="24"/>
          <w:szCs w:val="24"/>
        </w:rPr>
        <w:t xml:space="preserve">in </w:t>
      </w:r>
      <w:r w:rsidRPr="00B61DA8">
        <w:rPr>
          <w:rFonts w:ascii="Kievit Offc" w:hAnsi="Kievit Offc"/>
          <w:spacing w:val="3"/>
          <w:sz w:val="24"/>
          <w:szCs w:val="24"/>
        </w:rPr>
        <w:t xml:space="preserve">OR </w:t>
      </w:r>
      <w:r w:rsidRPr="00B61DA8">
        <w:rPr>
          <w:rFonts w:ascii="Kievit Offc" w:hAnsi="Kievit Offc"/>
          <w:sz w:val="24"/>
          <w:szCs w:val="24"/>
        </w:rPr>
        <w:t>RSVP</w:t>
      </w:r>
      <w:r w:rsidRPr="00B61DA8">
        <w:rPr>
          <w:rFonts w:ascii="Kievit Offc" w:hAnsi="Kievit Offc"/>
          <w:spacing w:val="-9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information</w:t>
      </w:r>
    </w:p>
    <w:p w:rsidR="00B61DA8" w:rsidRPr="00B61DA8" w:rsidRDefault="00AC34E2" w:rsidP="00B61DA8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Event</w:t>
      </w:r>
      <w:r w:rsidRPr="00B61DA8">
        <w:rPr>
          <w:rFonts w:ascii="Kievit Offc" w:hAnsi="Kievit Offc"/>
          <w:spacing w:val="-15"/>
          <w:sz w:val="24"/>
          <w:szCs w:val="24"/>
        </w:rPr>
        <w:t xml:space="preserve"> </w:t>
      </w:r>
      <w:r w:rsidRPr="00B61DA8">
        <w:rPr>
          <w:rFonts w:ascii="Kievit Offc" w:hAnsi="Kievit Offc"/>
          <w:sz w:val="24"/>
          <w:szCs w:val="24"/>
        </w:rPr>
        <w:t>capacity</w:t>
      </w:r>
      <w:r w:rsidR="00B61DA8" w:rsidRPr="00B61DA8">
        <w:rPr>
          <w:rFonts w:ascii="Kievit Offc" w:hAnsi="Kievit Offc"/>
          <w:sz w:val="24"/>
          <w:szCs w:val="24"/>
        </w:rPr>
        <w:t xml:space="preserve"> </w:t>
      </w:r>
    </w:p>
    <w:p w:rsidR="00B61DA8" w:rsidRPr="00B61DA8" w:rsidRDefault="00B61DA8" w:rsidP="00B61DA8">
      <w:pPr>
        <w:pStyle w:val="ListParagraph"/>
        <w:tabs>
          <w:tab w:val="left" w:pos="822"/>
          <w:tab w:val="left" w:pos="823"/>
        </w:tabs>
        <w:ind w:firstLine="0"/>
        <w:rPr>
          <w:rFonts w:ascii="Kievit Offc" w:hAnsi="Kievit Offc"/>
          <w:sz w:val="24"/>
          <w:szCs w:val="24"/>
        </w:rPr>
      </w:pPr>
    </w:p>
    <w:p w:rsidR="00B61DA8" w:rsidRPr="00B61DA8" w:rsidRDefault="00B61DA8" w:rsidP="00B61DA8">
      <w:pPr>
        <w:pStyle w:val="ListParagraph"/>
        <w:tabs>
          <w:tab w:val="left" w:pos="822"/>
          <w:tab w:val="left" w:pos="823"/>
        </w:tabs>
        <w:ind w:firstLine="0"/>
        <w:rPr>
          <w:rFonts w:ascii="Kievit Offc" w:hAnsi="Kievit Offc"/>
          <w:sz w:val="24"/>
          <w:szCs w:val="24"/>
        </w:rPr>
      </w:pPr>
      <w:r w:rsidRPr="00B61DA8">
        <w:rPr>
          <w:rFonts w:ascii="Kievit Offc" w:hAnsi="Kievit Offc"/>
          <w:sz w:val="24"/>
          <w:szCs w:val="24"/>
        </w:rPr>
        <w:t>*For public events, Zoom RSVP required by OSU for security.</w:t>
      </w:r>
    </w:p>
    <w:p w:rsidR="00B61DA8" w:rsidRPr="00B61DA8" w:rsidRDefault="00B61DA8" w:rsidP="00B61DA8">
      <w:pPr>
        <w:tabs>
          <w:tab w:val="left" w:pos="822"/>
          <w:tab w:val="left" w:pos="823"/>
        </w:tabs>
        <w:rPr>
          <w:rFonts w:ascii="Kievit Offc" w:hAnsi="Kievit Offc"/>
          <w:sz w:val="24"/>
          <w:szCs w:val="24"/>
        </w:rPr>
      </w:pPr>
    </w:p>
    <w:p w:rsidR="00B61DA8" w:rsidRPr="00B61DA8" w:rsidRDefault="00B61DA8" w:rsidP="00B61DA8">
      <w:pPr>
        <w:tabs>
          <w:tab w:val="left" w:pos="822"/>
          <w:tab w:val="left" w:pos="823"/>
        </w:tabs>
        <w:rPr>
          <w:rFonts w:ascii="Kievit Offc" w:hAnsi="Kievit Offc"/>
          <w:sz w:val="24"/>
          <w:szCs w:val="24"/>
        </w:rPr>
      </w:pPr>
    </w:p>
    <w:p w:rsidR="00B61DA8" w:rsidRPr="00B61DA8" w:rsidRDefault="00B61DA8" w:rsidP="00B61DA8">
      <w:pPr>
        <w:tabs>
          <w:tab w:val="left" w:pos="822"/>
          <w:tab w:val="left" w:pos="823"/>
        </w:tabs>
        <w:rPr>
          <w:rFonts w:ascii="Kievit Offc" w:hAnsi="Kievit Offc"/>
          <w:sz w:val="24"/>
          <w:szCs w:val="24"/>
        </w:rPr>
      </w:pPr>
    </w:p>
    <w:sectPr w:rsidR="00B61DA8" w:rsidRPr="00B61DA8">
      <w:footerReference w:type="default" r:id="rId9"/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E2" w:rsidRDefault="00AC34E2" w:rsidP="004770DD">
      <w:r>
        <w:separator/>
      </w:r>
    </w:p>
  </w:endnote>
  <w:endnote w:type="continuationSeparator" w:id="0">
    <w:p w:rsidR="00AC34E2" w:rsidRDefault="00AC34E2" w:rsidP="0047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0DD" w:rsidRDefault="004770DD">
    <w:pPr>
      <w:pStyle w:val="Footer"/>
    </w:pPr>
    <w:r>
      <w:rPr>
        <w:noProof/>
      </w:rPr>
      <w:pict>
        <v:group id="Group 223" o:spid="_x0000_s2050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<v:shape id="AutoShape 3" o:spid="_x0000_s2052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<v:shape id="AutoShape 4" o:spid="_x0000_s2053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2049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sdt>
                <w:sdtPr>
                  <w:alias w:val="Date"/>
                  <w:id w:val="77476837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8-05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4770DD" w:rsidRDefault="004770DD">
                    <w:pPr>
                      <w:jc w:val="right"/>
                    </w:pPr>
                    <w:r>
                      <w:t>August 5, 2022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E2" w:rsidRDefault="00AC34E2" w:rsidP="004770DD">
      <w:r>
        <w:separator/>
      </w:r>
    </w:p>
  </w:footnote>
  <w:footnote w:type="continuationSeparator" w:id="0">
    <w:p w:rsidR="00AC34E2" w:rsidRDefault="00AC34E2" w:rsidP="0047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017"/>
    <w:multiLevelType w:val="hybridMultilevel"/>
    <w:tmpl w:val="FAC88E5C"/>
    <w:lvl w:ilvl="0" w:tplc="0C82188A">
      <w:numFmt w:val="bullet"/>
      <w:lvlText w:val=""/>
      <w:lvlJc w:val="left"/>
      <w:pPr>
        <w:ind w:left="822" w:hanging="361"/>
      </w:pPr>
      <w:rPr>
        <w:rFonts w:hint="default"/>
        <w:w w:val="100"/>
      </w:rPr>
    </w:lvl>
    <w:lvl w:ilvl="1" w:tplc="BEE6329A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8872F344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292078C"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E938B38A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2342066C"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BD8E9550"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9508C570"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131C7694">
      <w:numFmt w:val="bullet"/>
      <w:lvlText w:val="•"/>
      <w:lvlJc w:val="left"/>
      <w:pPr>
        <w:ind w:left="77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7DA"/>
    <w:rsid w:val="004770DD"/>
    <w:rsid w:val="00A3173B"/>
    <w:rsid w:val="00AC34E2"/>
    <w:rsid w:val="00B61DA8"/>
    <w:rsid w:val="00E227DA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D91F68"/>
  <w15:docId w15:val="{8F1DACBB-2325-4239-920B-55D4BA9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2" w:hanging="3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82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D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7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D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4A541-FBB3-453B-A592-4EE18698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Records, Elizabeth E</cp:lastModifiedBy>
  <cp:revision>4</cp:revision>
  <dcterms:created xsi:type="dcterms:W3CDTF">2022-08-05T16:55:00Z</dcterms:created>
  <dcterms:modified xsi:type="dcterms:W3CDTF">2022-08-05T17:17:00Z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2022-07-05T00:00:00Z</vt:filetime>
  </property>
</Properties>
</file>